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8EB" w:rsidRDefault="000575DC">
      <w:pPr>
        <w:spacing w:after="30" w:line="259" w:lineRule="auto"/>
        <w:ind w:left="10" w:right="2"/>
        <w:jc w:val="center"/>
      </w:pPr>
      <w:r>
        <w:rPr>
          <w:b/>
          <w:sz w:val="28"/>
        </w:rPr>
        <w:t xml:space="preserve">Общие требования  </w:t>
      </w:r>
    </w:p>
    <w:p w:rsidR="007178EB" w:rsidRDefault="000575DC">
      <w:pPr>
        <w:spacing w:after="0" w:line="259" w:lineRule="auto"/>
        <w:ind w:left="10" w:right="2"/>
        <w:jc w:val="center"/>
      </w:pPr>
      <w:r>
        <w:rPr>
          <w:b/>
          <w:sz w:val="28"/>
        </w:rPr>
        <w:t xml:space="preserve">к выполнению эскизов средств наружной рекламы </w:t>
      </w:r>
    </w:p>
    <w:p w:rsidR="007178EB" w:rsidRDefault="000575DC">
      <w:pPr>
        <w:spacing w:after="0" w:line="259" w:lineRule="auto"/>
        <w:ind w:left="0" w:right="0" w:firstLine="0"/>
        <w:jc w:val="left"/>
      </w:pPr>
      <w:r>
        <w:rPr>
          <w:sz w:val="28"/>
        </w:rPr>
        <w:t xml:space="preserve"> </w:t>
      </w:r>
    </w:p>
    <w:p w:rsidR="007178EB" w:rsidRDefault="000575DC">
      <w:pPr>
        <w:spacing w:line="321" w:lineRule="auto"/>
      </w:pPr>
      <w:r>
        <w:t xml:space="preserve">Эскиз средства наружной рекламы выполняется на листе формата А-4  в цвете.  </w:t>
      </w:r>
      <w:r>
        <w:rPr>
          <w:b/>
        </w:rPr>
        <w:t xml:space="preserve">На эскизе в обязательном порядке должны содержаться следующие сведения: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 xml:space="preserve">полное наименование и УНП рекламораспространителя </w:t>
      </w:r>
      <w:r>
        <w:t xml:space="preserve">(рекламодателя); </w:t>
      </w:r>
    </w:p>
    <w:p w:rsidR="007178EB" w:rsidRDefault="000575DC">
      <w:pPr>
        <w:spacing w:line="316" w:lineRule="auto"/>
        <w:ind w:left="-15" w:right="6" w:firstLine="566"/>
      </w:pPr>
      <w:r>
        <w:t xml:space="preserve">***в случае, если деятельность подлежит лицензированию – также номер лицензии, дата выдачи, орган, выдавший лицензию и срок ее действия;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адрес места размещения средства наружной рекламы;</w:t>
      </w:r>
      <w:r>
        <w:rPr>
          <w:i/>
        </w:rPr>
        <w:t xml:space="preserve"> </w:t>
      </w:r>
    </w:p>
    <w:p w:rsidR="007178EB" w:rsidRDefault="000575DC">
      <w:pPr>
        <w:numPr>
          <w:ilvl w:val="0"/>
          <w:numId w:val="1"/>
        </w:numPr>
        <w:spacing w:after="23" w:line="259" w:lineRule="auto"/>
        <w:ind w:right="0" w:hanging="850"/>
        <w:jc w:val="left"/>
      </w:pPr>
      <w:proofErr w:type="spellStart"/>
      <w:r>
        <w:rPr>
          <w:i/>
          <w:u w:val="single" w:color="000000"/>
        </w:rPr>
        <w:t>выкопировка</w:t>
      </w:r>
      <w:proofErr w:type="spellEnd"/>
      <w:r>
        <w:rPr>
          <w:i/>
          <w:u w:val="single" w:color="000000"/>
        </w:rPr>
        <w:t xml:space="preserve"> из </w:t>
      </w:r>
      <w:proofErr w:type="spellStart"/>
      <w:r>
        <w:rPr>
          <w:i/>
          <w:u w:val="single" w:color="000000"/>
        </w:rPr>
        <w:t>топогеосъемки</w:t>
      </w:r>
      <w:proofErr w:type="spellEnd"/>
      <w:r>
        <w:rPr>
          <w:i/>
          <w:u w:val="single" w:color="000000"/>
        </w:rPr>
        <w:t xml:space="preserve"> участка местности</w:t>
      </w:r>
      <w:r>
        <w:t xml:space="preserve">  </w:t>
      </w:r>
    </w:p>
    <w:p w:rsidR="007178EB" w:rsidRDefault="000575DC">
      <w:pPr>
        <w:spacing w:line="314" w:lineRule="auto"/>
        <w:ind w:left="576" w:right="6"/>
      </w:pPr>
      <w:r>
        <w:t xml:space="preserve">(ситуационный план) с обозначением места размещения средства наружной рекламы; </w:t>
      </w:r>
    </w:p>
    <w:p w:rsidR="007178EB" w:rsidRDefault="000575DC">
      <w:pPr>
        <w:spacing w:after="66"/>
        <w:ind w:left="576" w:right="6"/>
      </w:pPr>
      <w:r>
        <w:t xml:space="preserve">***только для </w:t>
      </w:r>
      <w:proofErr w:type="spellStart"/>
      <w:r>
        <w:t>отдельностоящих</w:t>
      </w:r>
      <w:proofErr w:type="spellEnd"/>
      <w:r>
        <w:t xml:space="preserve"> конструкций – щиты, </w:t>
      </w:r>
      <w:proofErr w:type="spellStart"/>
      <w:r>
        <w:t>плакатницы</w:t>
      </w:r>
      <w:proofErr w:type="spellEnd"/>
      <w:r>
        <w:t xml:space="preserve"> (</w:t>
      </w:r>
      <w:proofErr w:type="spellStart"/>
      <w:r>
        <w:t>штендеры</w:t>
      </w:r>
      <w:proofErr w:type="spellEnd"/>
      <w:r>
        <w:t xml:space="preserve">) и т.д., (не требуется в случае оформления разрешения на размещение средства наружной рекламы на здании (сооружении)); </w:t>
      </w:r>
    </w:p>
    <w:p w:rsidR="007178EB" w:rsidRDefault="000575DC">
      <w:pPr>
        <w:numPr>
          <w:ilvl w:val="0"/>
          <w:numId w:val="1"/>
        </w:numPr>
        <w:spacing w:after="75"/>
        <w:ind w:right="0" w:hanging="850"/>
        <w:jc w:val="left"/>
      </w:pPr>
      <w:r>
        <w:rPr>
          <w:i/>
          <w:u w:val="single" w:color="000000"/>
        </w:rPr>
        <w:t xml:space="preserve">фотография места размещения </w:t>
      </w:r>
      <w:r>
        <w:t xml:space="preserve">с нанесенным средством наружной рекламы;  </w:t>
      </w:r>
    </w:p>
    <w:p w:rsidR="007178EB" w:rsidRDefault="000575DC">
      <w:pPr>
        <w:numPr>
          <w:ilvl w:val="0"/>
          <w:numId w:val="1"/>
        </w:numPr>
        <w:spacing w:after="73"/>
        <w:ind w:right="0" w:hanging="850"/>
        <w:jc w:val="left"/>
      </w:pPr>
      <w:r>
        <w:rPr>
          <w:i/>
          <w:u w:val="single" w:color="000000"/>
        </w:rPr>
        <w:t>панорамная съемка</w:t>
      </w:r>
      <w:r>
        <w:t xml:space="preserve"> места размещения средства наружной рекламы с </w:t>
      </w:r>
    </w:p>
    <w:p w:rsidR="007178EB" w:rsidRDefault="000575DC">
      <w:pPr>
        <w:spacing w:after="68"/>
        <w:ind w:left="-5" w:right="6"/>
      </w:pPr>
      <w:r>
        <w:t xml:space="preserve">нанесенным средством наружной рекламы; 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дневной и ночной виды, если конструкция предусматривает подсветку</w:t>
      </w:r>
      <w:r>
        <w:t xml:space="preserve">;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тип  подсветки с указанием внутренней или внешней</w:t>
      </w:r>
      <w:r>
        <w:rPr>
          <w:i/>
        </w:rPr>
        <w:t xml:space="preserve"> </w:t>
      </w:r>
      <w:r>
        <w:rPr>
          <w:i/>
          <w:u w:val="single" w:color="000000"/>
        </w:rPr>
        <w:t>(</w:t>
      </w:r>
      <w:r>
        <w:rPr>
          <w:i/>
        </w:rPr>
        <w:t>светодиодная,</w:t>
      </w:r>
      <w:r>
        <w:rPr>
          <w:rFonts w:ascii="Arial" w:eastAsia="Arial" w:hAnsi="Arial" w:cs="Arial"/>
          <w:b/>
          <w:color w:val="444444"/>
        </w:rPr>
        <w:t xml:space="preserve"> </w:t>
      </w:r>
      <w:r>
        <w:rPr>
          <w:i/>
        </w:rPr>
        <w:t>люминесцентные/неоновые лампы и т. д</w:t>
      </w:r>
      <w:r>
        <w:t>);</w:t>
      </w:r>
      <w:r>
        <w:rPr>
          <w:i/>
        </w:rPr>
        <w:t xml:space="preserve">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количество рекламных полей.</w:t>
      </w:r>
      <w:r>
        <w:rPr>
          <w:i/>
        </w:rPr>
        <w:t xml:space="preserve">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размеры средства наружной рекламы;</w:t>
      </w:r>
      <w:r>
        <w:rPr>
          <w:i/>
        </w:rPr>
        <w:t xml:space="preserve"> </w:t>
      </w:r>
    </w:p>
    <w:p w:rsidR="007178EB" w:rsidRDefault="000575DC">
      <w:pPr>
        <w:numPr>
          <w:ilvl w:val="0"/>
          <w:numId w:val="1"/>
        </w:numPr>
        <w:spacing w:after="71" w:line="259" w:lineRule="auto"/>
        <w:ind w:right="0" w:hanging="850"/>
        <w:jc w:val="left"/>
      </w:pPr>
      <w:r>
        <w:rPr>
          <w:i/>
          <w:u w:val="single" w:color="000000"/>
        </w:rPr>
        <w:t>конструкция средства наружной рекламы;</w:t>
      </w:r>
      <w:r>
        <w:rPr>
          <w:i/>
        </w:rPr>
        <w:t xml:space="preserve"> </w:t>
      </w:r>
      <w:r>
        <w:rPr>
          <w:b/>
        </w:rPr>
        <w:t>11.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i/>
          <w:u w:val="single" w:color="000000"/>
        </w:rPr>
        <w:t>используемые материалы;</w:t>
      </w:r>
      <w:r>
        <w:rPr>
          <w:i/>
        </w:rPr>
        <w:t xml:space="preserve"> </w:t>
      </w:r>
    </w:p>
    <w:p w:rsidR="007178EB" w:rsidRDefault="000575DC">
      <w:pPr>
        <w:tabs>
          <w:tab w:val="center" w:pos="716"/>
          <w:tab w:val="center" w:pos="2332"/>
        </w:tabs>
        <w:spacing w:after="2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12.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i/>
          <w:u w:val="single" w:color="000000"/>
        </w:rPr>
        <w:t>способ крепления.</w:t>
      </w:r>
      <w:r>
        <w:rPr>
          <w:i/>
        </w:rPr>
        <w:t xml:space="preserve"> </w:t>
      </w:r>
    </w:p>
    <w:p w:rsidR="007178EB" w:rsidRDefault="000575DC">
      <w:pPr>
        <w:spacing w:after="0" w:line="259" w:lineRule="auto"/>
        <w:ind w:left="566" w:right="0" w:firstLine="0"/>
        <w:jc w:val="left"/>
      </w:pPr>
      <w:r>
        <w:t xml:space="preserve"> </w:t>
      </w:r>
    </w:p>
    <w:p w:rsidR="007178EB" w:rsidRDefault="000575DC">
      <w:pPr>
        <w:spacing w:after="0" w:line="282" w:lineRule="auto"/>
        <w:ind w:left="0" w:right="0" w:firstLine="0"/>
        <w:jc w:val="left"/>
      </w:pPr>
      <w:r>
        <w:rPr>
          <w:b/>
        </w:rPr>
        <w:t xml:space="preserve">Дополнительные требования при размещении рекламных средств на расстоянии менее 2 м от края проезжей части и осветительных опорах: </w:t>
      </w:r>
    </w:p>
    <w:p w:rsidR="007178EB" w:rsidRDefault="000575DC">
      <w:pPr>
        <w:spacing w:after="5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7178EB" w:rsidRDefault="000575DC">
      <w:pPr>
        <w:numPr>
          <w:ilvl w:val="0"/>
          <w:numId w:val="2"/>
        </w:numPr>
        <w:spacing w:after="26"/>
        <w:ind w:right="6"/>
      </w:pPr>
      <w:r>
        <w:rPr>
          <w:b/>
        </w:rPr>
        <w:t>Фотография</w:t>
      </w:r>
      <w:r>
        <w:t xml:space="preserve"> делается на расстоянии 25-50 м от места размещения рекламы с края проезжей части либо первой полосы по ходу движения. На фотографии указывается место размещения рекламного средства. </w:t>
      </w:r>
    </w:p>
    <w:p w:rsidR="007178EB" w:rsidRDefault="000575DC">
      <w:pPr>
        <w:numPr>
          <w:ilvl w:val="0"/>
          <w:numId w:val="2"/>
        </w:numPr>
        <w:spacing w:after="28"/>
        <w:ind w:right="6"/>
      </w:pPr>
      <w:r>
        <w:rPr>
          <w:b/>
        </w:rPr>
        <w:t>Территориальная привязка</w:t>
      </w:r>
      <w:r>
        <w:t xml:space="preserve"> изображается в виде копии существующего проекта организации дорожного движения с обязательным указанием всей дислокации технических средств организации дорожного движения. Если средство наружной рекламы располагается на опоре освещения, то указывается конкретная опора и ее порядковый номер. Порядковый номер опоры определяется от перекрестка или ближайшего местного проезда по ходу движения транспорта. </w:t>
      </w:r>
    </w:p>
    <w:p w:rsidR="000575DC" w:rsidRDefault="000575DC" w:rsidP="000575DC">
      <w:pPr>
        <w:numPr>
          <w:ilvl w:val="0"/>
          <w:numId w:val="2"/>
        </w:numPr>
        <w:spacing w:after="27"/>
        <w:ind w:right="6"/>
      </w:pPr>
      <w:r>
        <w:rPr>
          <w:b/>
        </w:rPr>
        <w:t>Адрес места размещения.</w:t>
      </w:r>
      <w:r>
        <w:t xml:space="preserve"> Указываются три улицы: первой указывается улица на которой размещается рекламное средство, второй указывается ближайшая улица (местный проезд), которую пересекает первая улица, третьей указывается улица со стороны которой </w:t>
      </w:r>
      <w:r>
        <w:lastRenderedPageBreak/>
        <w:t xml:space="preserve">движется транспортный поток. Затем указывается номер опоры до или после пересечения первой и второй улицы. </w:t>
      </w:r>
    </w:p>
    <w:p w:rsidR="007178EB" w:rsidRDefault="000575DC" w:rsidP="000575DC">
      <w:pPr>
        <w:spacing w:after="27"/>
        <w:ind w:left="0" w:right="6" w:firstLine="0"/>
      </w:pPr>
      <w:r>
        <w:t xml:space="preserve">В случае если рекламное средство располагается на отдельно стоящей конструкции, указывается, на каком расстоянии в метрах она находится от ближайшей опоры. </w:t>
      </w:r>
      <w:bookmarkStart w:id="0" w:name="_GoBack"/>
      <w:bookmarkEnd w:id="0"/>
    </w:p>
    <w:p w:rsidR="007178EB" w:rsidRDefault="000575D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7178EB" w:rsidRDefault="000575DC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7178EB">
      <w:pgSz w:w="11906" w:h="16838"/>
      <w:pgMar w:top="1440" w:right="56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54772"/>
    <w:multiLevelType w:val="hybridMultilevel"/>
    <w:tmpl w:val="2A44BB8A"/>
    <w:lvl w:ilvl="0" w:tplc="4A3A15D4">
      <w:start w:val="1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6B7AE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4AEB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3CE17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4404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4A0F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FC1E4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B208C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5A853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072332"/>
    <w:multiLevelType w:val="hybridMultilevel"/>
    <w:tmpl w:val="F02206BE"/>
    <w:lvl w:ilvl="0" w:tplc="E250D40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481E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255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C610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CE6C6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62E56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5CAC8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1CFD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8AEA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8EB"/>
    <w:rsid w:val="000575DC"/>
    <w:rsid w:val="007178EB"/>
    <w:rsid w:val="008B06F9"/>
    <w:rsid w:val="00A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124D"/>
  <w15:docId w15:val="{C1BEA510-6AAE-47DB-80DB-1D666AEB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56" w:lineRule="auto"/>
      <w:ind w:left="730" w:right="35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требования</dc:title>
  <dc:subject/>
  <dc:creator>sekretar2</dc:creator>
  <cp:keywords/>
  <cp:lastModifiedBy>User</cp:lastModifiedBy>
  <cp:revision>4</cp:revision>
  <dcterms:created xsi:type="dcterms:W3CDTF">2023-07-07T10:02:00Z</dcterms:created>
  <dcterms:modified xsi:type="dcterms:W3CDTF">2023-07-07T10:06:00Z</dcterms:modified>
</cp:coreProperties>
</file>